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E2E" w:rsidRPr="000C1741" w:rsidRDefault="00143970">
      <w:pPr>
        <w:rPr>
          <w:rFonts w:asciiTheme="majorHAnsi" w:hAnsiTheme="majorHAnsi"/>
          <w:b/>
          <w:sz w:val="32"/>
          <w:szCs w:val="32"/>
        </w:rPr>
      </w:pPr>
      <w:r>
        <w:rPr>
          <w:noProof/>
        </w:rPr>
        <w:drawing>
          <wp:anchor distT="36576" distB="36576" distL="36576" distR="36576" simplePos="0" relativeHeight="251664384" behindDoc="0" locked="0" layoutInCell="1" allowOverlap="1">
            <wp:simplePos x="0" y="0"/>
            <wp:positionH relativeFrom="column">
              <wp:posOffset>294989</wp:posOffset>
            </wp:positionH>
            <wp:positionV relativeFrom="paragraph">
              <wp:posOffset>-362047</wp:posOffset>
            </wp:positionV>
            <wp:extent cx="2038934" cy="1247963"/>
            <wp:effectExtent l="57150" t="0" r="56566" b="0"/>
            <wp:wrapNone/>
            <wp:docPr id="6" name="Picture 5" descr="21st CCLC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1st CCLC Logo 2"/>
                    <pic:cNvPicPr>
                      <a:picLocks noChangeAspect="1" noChangeArrowheads="1"/>
                    </pic:cNvPicPr>
                  </pic:nvPicPr>
                  <pic:blipFill>
                    <a:blip r:embed="rId8" cstate="print">
                      <a:clrChange>
                        <a:clrFrom>
                          <a:srgbClr val="EAEAEA"/>
                        </a:clrFrom>
                        <a:clrTo>
                          <a:srgbClr val="EAEAEA">
                            <a:alpha val="0"/>
                          </a:srgbClr>
                        </a:clrTo>
                      </a:clrChange>
                    </a:blip>
                    <a:srcRect/>
                    <a:stretch>
                      <a:fillRect/>
                    </a:stretch>
                  </pic:blipFill>
                  <pic:spPr bwMode="auto">
                    <a:xfrm rot="21300000">
                      <a:off x="0" y="0"/>
                      <a:ext cx="2038934" cy="1247963"/>
                    </a:xfrm>
                    <a:prstGeom prst="rect">
                      <a:avLst/>
                    </a:prstGeom>
                    <a:noFill/>
                    <a:ln w="9525" algn="in">
                      <a:noFill/>
                      <a:miter lim="800000"/>
                      <a:headEnd/>
                      <a:tailEnd/>
                    </a:ln>
                    <a:effectLst/>
                  </pic:spPr>
                </pic:pic>
              </a:graphicData>
            </a:graphic>
          </wp:anchor>
        </w:drawing>
      </w:r>
      <w:r w:rsidR="008C661B" w:rsidRPr="008C661B">
        <w:rPr>
          <w:rFonts w:asciiTheme="minorHAnsi" w:hAnsiTheme="minorHAnsi"/>
          <w:noProof/>
          <w:sz w:val="22"/>
          <w:szCs w:val="22"/>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9" type="#_x0000_t144" alt="Lower Bucks Family YMCA Bristol Township School District &#10;21st Century Community Learning Centers" style="position:absolute;margin-left:115.5pt;margin-top:19pt;width:369pt;height:10pt;z-index:-251644928;mso-position-horizontal-relative:text;mso-position-vertical-relative:text" wrapcoords="11985 -36554 3644 -34892 -220 -26585 -220 -4985 2634 16615 3205 16615 2985 31569 4741 34892 15190 34892 15498 34892 18000 34892 18702 31569 18615 16615 19668 11631 21468 -4985 21512 -23262 21117 -34892 14927 -36554 11985 -36554" fillcolor="black [3213]" stroked="f">
            <v:shadow color="#868686"/>
            <v:textpath style="font-family:&quot;Calibri&quot;" fitshape="t" trim="t" string="Lower Bucks Family YMCA Bristol Township School District &#10;21st Century Community Learning Centers"/>
            <w10:wrap type="tight"/>
          </v:shape>
        </w:pict>
      </w:r>
      <w:r w:rsidR="000C1741">
        <w:tab/>
      </w:r>
      <w:r w:rsidR="000C1741">
        <w:tab/>
      </w:r>
      <w:r w:rsidR="000C1741">
        <w:tab/>
      </w:r>
    </w:p>
    <w:p w:rsidR="00470A30" w:rsidRDefault="000C1741">
      <w:r>
        <w:tab/>
      </w:r>
      <w:r>
        <w:tab/>
      </w:r>
      <w:r>
        <w:tab/>
      </w:r>
      <w:r>
        <w:tab/>
      </w:r>
      <w:r>
        <w:tab/>
      </w:r>
      <w:r>
        <w:tab/>
      </w:r>
      <w:r>
        <w:tab/>
      </w:r>
    </w:p>
    <w:p w:rsidR="00470A30" w:rsidRPr="00470A30" w:rsidRDefault="00470A30" w:rsidP="00470A30"/>
    <w:p w:rsidR="00470A30" w:rsidRPr="00470A30" w:rsidRDefault="00470A30" w:rsidP="00470A30"/>
    <w:p w:rsidR="00470A30" w:rsidRPr="00470A30" w:rsidRDefault="008C661B" w:rsidP="00470A30">
      <w:r>
        <w:rPr>
          <w:noProof/>
          <w:lang w:eastAsia="zh-TW"/>
        </w:rPr>
        <w:pict>
          <v:shapetype id="_x0000_t202" coordsize="21600,21600" o:spt="202" path="m,l,21600r21600,l21600,xe">
            <v:stroke joinstyle="miter"/>
            <v:path gradientshapeok="t" o:connecttype="rect"/>
          </v:shapetype>
          <v:shape id="_x0000_s1063" type="#_x0000_t202" style="position:absolute;margin-left:0;margin-top:8.95pt;width:495pt;height:602.6pt;z-index:251694080;mso-position-horizontal:center;mso-width-relative:margin;mso-height-relative:margin" stroked="f">
            <v:textbox>
              <w:txbxContent>
                <w:p w:rsidR="009150AD" w:rsidRPr="009150AD" w:rsidRDefault="009150AD" w:rsidP="00CE04E5">
                  <w:pPr>
                    <w:pStyle w:val="BodyText3"/>
                    <w:widowControl w:val="0"/>
                    <w:spacing w:line="240" w:lineRule="auto"/>
                    <w:rPr>
                      <w:sz w:val="24"/>
                      <w:szCs w:val="24"/>
                    </w:rPr>
                  </w:pPr>
                  <w:r w:rsidRPr="009150AD">
                    <w:rPr>
                      <w:sz w:val="24"/>
                      <w:szCs w:val="24"/>
                    </w:rPr>
                    <w:t>Dear 21</w:t>
                  </w:r>
                  <w:r w:rsidRPr="009150AD">
                    <w:rPr>
                      <w:sz w:val="24"/>
                      <w:szCs w:val="24"/>
                      <w:vertAlign w:val="superscript"/>
                    </w:rPr>
                    <w:t>st</w:t>
                  </w:r>
                  <w:r w:rsidRPr="009150AD">
                    <w:rPr>
                      <w:sz w:val="24"/>
                      <w:szCs w:val="24"/>
                    </w:rPr>
                    <w:t xml:space="preserve"> Century Parent</w:t>
                  </w:r>
                  <w:r w:rsidR="00D81F2F">
                    <w:rPr>
                      <w:sz w:val="24"/>
                      <w:szCs w:val="24"/>
                    </w:rPr>
                    <w:t xml:space="preserve"> or Guardian</w:t>
                  </w:r>
                  <w:r w:rsidRPr="009150AD">
                    <w:rPr>
                      <w:sz w:val="24"/>
                      <w:szCs w:val="24"/>
                    </w:rPr>
                    <w:t>,</w:t>
                  </w:r>
                </w:p>
                <w:p w:rsidR="00630A88" w:rsidRDefault="00630A88" w:rsidP="009150AD">
                  <w:pPr>
                    <w:pStyle w:val="BodyText3"/>
                    <w:widowControl w:val="0"/>
                    <w:spacing w:line="240" w:lineRule="auto"/>
                    <w:ind w:firstLine="720"/>
                    <w:rPr>
                      <w:sz w:val="24"/>
                      <w:szCs w:val="24"/>
                    </w:rPr>
                  </w:pPr>
                </w:p>
                <w:p w:rsidR="009150AD" w:rsidRPr="009150AD" w:rsidRDefault="009150AD" w:rsidP="009150AD">
                  <w:pPr>
                    <w:pStyle w:val="BodyText3"/>
                    <w:widowControl w:val="0"/>
                    <w:spacing w:line="240" w:lineRule="auto"/>
                    <w:ind w:firstLine="720"/>
                    <w:rPr>
                      <w:sz w:val="24"/>
                      <w:szCs w:val="24"/>
                    </w:rPr>
                  </w:pPr>
                  <w:r w:rsidRPr="009150AD">
                    <w:rPr>
                      <w:sz w:val="24"/>
                      <w:szCs w:val="24"/>
                    </w:rPr>
                    <w:t>I am writing to encourage you to take advantage of an important opportunity for you and your child being offered by 21st Century Community Learning Centers Grant Lower Bucks Family YMCA and taught by the Council of Southeastern PA.</w:t>
                  </w:r>
                </w:p>
                <w:p w:rsidR="009150AD" w:rsidRPr="009150AD" w:rsidRDefault="009150AD" w:rsidP="009150AD">
                  <w:pPr>
                    <w:pStyle w:val="BodyText3"/>
                    <w:widowControl w:val="0"/>
                    <w:spacing w:line="240" w:lineRule="auto"/>
                    <w:ind w:firstLine="720"/>
                    <w:rPr>
                      <w:sz w:val="24"/>
                      <w:szCs w:val="24"/>
                    </w:rPr>
                  </w:pPr>
                  <w:r w:rsidRPr="009150AD">
                    <w:rPr>
                      <w:sz w:val="24"/>
                      <w:szCs w:val="24"/>
                    </w:rPr>
                    <w:t xml:space="preserve">Guiding Good Choices® is a free workshop series for parents of children in grades 4-8 being offered in Bristol Township; it’s an interactive, lively program where parents will learn how to strengthen bonds with their children and reduce the risk that their children will use drugs. Parents learn practical skills and strategies on how to talk about risky-behavior topics that are often difficult to bring up; they learn the importance of having these conversations now to ensure their children can develop into healthy adults with healthy behaviors. The program encourages parents to set clear family guidelines on drugs as well as learn and practice skills to strengthen family bonds and increase children’s involvement in the family. Guiding Good Choices® is research based and proven to be effective. </w:t>
                  </w:r>
                </w:p>
                <w:p w:rsidR="009150AD" w:rsidRDefault="009150AD" w:rsidP="009150AD">
                  <w:pPr>
                    <w:pStyle w:val="BodyText3"/>
                    <w:widowControl w:val="0"/>
                    <w:spacing w:after="0" w:line="240" w:lineRule="auto"/>
                    <w:rPr>
                      <w:sz w:val="24"/>
                      <w:szCs w:val="24"/>
                    </w:rPr>
                  </w:pPr>
                  <w:r w:rsidRPr="009150AD">
                    <w:rPr>
                      <w:sz w:val="24"/>
                      <w:szCs w:val="24"/>
                    </w:rPr>
                    <w:t>The program will take place at the:</w:t>
                  </w:r>
                </w:p>
                <w:p w:rsidR="00EE7629" w:rsidRPr="009150AD" w:rsidRDefault="00EE7629" w:rsidP="009150AD">
                  <w:pPr>
                    <w:pStyle w:val="BodyText3"/>
                    <w:widowControl w:val="0"/>
                    <w:spacing w:after="0" w:line="240" w:lineRule="auto"/>
                    <w:rPr>
                      <w:sz w:val="24"/>
                      <w:szCs w:val="24"/>
                    </w:rPr>
                  </w:pPr>
                </w:p>
                <w:p w:rsidR="009150AD" w:rsidRPr="009150AD" w:rsidRDefault="009150AD" w:rsidP="009150AD">
                  <w:pPr>
                    <w:pStyle w:val="BodyText3"/>
                    <w:widowControl w:val="0"/>
                    <w:spacing w:after="0" w:line="240" w:lineRule="auto"/>
                    <w:rPr>
                      <w:sz w:val="24"/>
                      <w:szCs w:val="24"/>
                    </w:rPr>
                  </w:pPr>
                </w:p>
                <w:p w:rsidR="009150AD" w:rsidRDefault="009150AD" w:rsidP="009150AD">
                  <w:pPr>
                    <w:pStyle w:val="BodyText3"/>
                    <w:widowControl w:val="0"/>
                    <w:spacing w:after="0" w:line="240" w:lineRule="auto"/>
                    <w:jc w:val="center"/>
                    <w:rPr>
                      <w:sz w:val="24"/>
                      <w:szCs w:val="24"/>
                    </w:rPr>
                  </w:pPr>
                </w:p>
                <w:p w:rsidR="00EE7629" w:rsidRDefault="00EE7629" w:rsidP="009150AD">
                  <w:pPr>
                    <w:pStyle w:val="BodyText3"/>
                    <w:widowControl w:val="0"/>
                    <w:spacing w:after="0" w:line="240" w:lineRule="auto"/>
                    <w:jc w:val="center"/>
                    <w:rPr>
                      <w:sz w:val="24"/>
                      <w:szCs w:val="24"/>
                    </w:rPr>
                  </w:pPr>
                </w:p>
                <w:p w:rsidR="00EE7629" w:rsidRDefault="00EE7629" w:rsidP="009150AD">
                  <w:pPr>
                    <w:pStyle w:val="BodyText3"/>
                    <w:widowControl w:val="0"/>
                    <w:spacing w:after="0" w:line="240" w:lineRule="auto"/>
                    <w:jc w:val="center"/>
                    <w:rPr>
                      <w:sz w:val="24"/>
                      <w:szCs w:val="24"/>
                    </w:rPr>
                  </w:pPr>
                </w:p>
                <w:p w:rsidR="00EE7629" w:rsidRDefault="00EE7629" w:rsidP="009150AD">
                  <w:pPr>
                    <w:pStyle w:val="BodyText3"/>
                    <w:widowControl w:val="0"/>
                    <w:spacing w:after="0" w:line="240" w:lineRule="auto"/>
                    <w:jc w:val="center"/>
                    <w:rPr>
                      <w:sz w:val="24"/>
                      <w:szCs w:val="24"/>
                    </w:rPr>
                  </w:pPr>
                </w:p>
                <w:p w:rsidR="00EE7629" w:rsidRDefault="00EE7629" w:rsidP="009150AD">
                  <w:pPr>
                    <w:pStyle w:val="BodyText3"/>
                    <w:widowControl w:val="0"/>
                    <w:spacing w:after="0" w:line="240" w:lineRule="auto"/>
                    <w:jc w:val="center"/>
                    <w:rPr>
                      <w:sz w:val="24"/>
                      <w:szCs w:val="24"/>
                    </w:rPr>
                  </w:pPr>
                </w:p>
                <w:p w:rsidR="00EE7629" w:rsidRPr="009150AD" w:rsidRDefault="00EE7629" w:rsidP="009150AD">
                  <w:pPr>
                    <w:pStyle w:val="BodyText3"/>
                    <w:widowControl w:val="0"/>
                    <w:spacing w:after="0" w:line="240" w:lineRule="auto"/>
                    <w:jc w:val="center"/>
                    <w:rPr>
                      <w:sz w:val="24"/>
                      <w:szCs w:val="24"/>
                    </w:rPr>
                  </w:pPr>
                </w:p>
                <w:p w:rsidR="00630A88" w:rsidRDefault="00630A88" w:rsidP="009150AD">
                  <w:pPr>
                    <w:pStyle w:val="BodyText3"/>
                    <w:widowControl w:val="0"/>
                    <w:spacing w:after="0" w:line="240" w:lineRule="auto"/>
                    <w:rPr>
                      <w:sz w:val="24"/>
                      <w:szCs w:val="24"/>
                    </w:rPr>
                  </w:pPr>
                </w:p>
                <w:p w:rsidR="009150AD" w:rsidRDefault="009150AD" w:rsidP="009150AD">
                  <w:pPr>
                    <w:pStyle w:val="BodyText3"/>
                    <w:widowControl w:val="0"/>
                    <w:spacing w:after="0" w:line="240" w:lineRule="auto"/>
                    <w:rPr>
                      <w:sz w:val="24"/>
                      <w:szCs w:val="24"/>
                    </w:rPr>
                  </w:pPr>
                  <w:r w:rsidRPr="009150AD">
                    <w:rPr>
                      <w:sz w:val="24"/>
                      <w:szCs w:val="24"/>
                    </w:rPr>
                    <w:t>Don’t miss out on a wonderful opportunity to discuss these important topics with other parents and prepare for the teenage years; the trained staff of the Council can answer questions and facilitate interactive discussions in a positive and safe atmosphere.</w:t>
                  </w:r>
                  <w:r>
                    <w:rPr>
                      <w:sz w:val="24"/>
                      <w:szCs w:val="24"/>
                    </w:rPr>
                    <w:t xml:space="preserve"> To reserve a spot, please pre-register by completing the form</w:t>
                  </w:r>
                  <w:r w:rsidR="00EE7629">
                    <w:rPr>
                      <w:sz w:val="24"/>
                      <w:szCs w:val="24"/>
                    </w:rPr>
                    <w:t xml:space="preserve"> on the next page and hand</w:t>
                  </w:r>
                  <w:r>
                    <w:rPr>
                      <w:sz w:val="24"/>
                      <w:szCs w:val="24"/>
                    </w:rPr>
                    <w:t xml:space="preserve"> back into your child’s site coordinator at the 21</w:t>
                  </w:r>
                  <w:r w:rsidRPr="009150AD">
                    <w:rPr>
                      <w:sz w:val="24"/>
                      <w:szCs w:val="24"/>
                      <w:vertAlign w:val="superscript"/>
                    </w:rPr>
                    <w:t>st</w:t>
                  </w:r>
                  <w:r w:rsidR="00EE7629">
                    <w:rPr>
                      <w:sz w:val="24"/>
                      <w:szCs w:val="24"/>
                    </w:rPr>
                    <w:t xml:space="preserve"> Century afterschool program (FDR: Megan French—Gancarz or Armstrong: Tracey Wurtenburg)</w:t>
                  </w:r>
                  <w:r w:rsidR="0077338B">
                    <w:rPr>
                      <w:sz w:val="24"/>
                      <w:szCs w:val="24"/>
                    </w:rPr>
                    <w:t>.</w:t>
                  </w:r>
                </w:p>
                <w:p w:rsidR="009150AD" w:rsidRDefault="009150AD" w:rsidP="009150AD">
                  <w:pPr>
                    <w:pStyle w:val="BodyText3"/>
                    <w:widowControl w:val="0"/>
                    <w:spacing w:after="0" w:line="240" w:lineRule="auto"/>
                    <w:rPr>
                      <w:sz w:val="24"/>
                      <w:szCs w:val="24"/>
                    </w:rPr>
                  </w:pPr>
                </w:p>
                <w:p w:rsidR="009150AD" w:rsidRDefault="009150AD" w:rsidP="009150AD">
                  <w:pPr>
                    <w:pStyle w:val="BodyText3"/>
                    <w:widowControl w:val="0"/>
                    <w:spacing w:after="0" w:line="240" w:lineRule="auto"/>
                    <w:rPr>
                      <w:sz w:val="24"/>
                      <w:szCs w:val="24"/>
                    </w:rPr>
                  </w:pPr>
                  <w:r w:rsidRPr="009150AD">
                    <w:rPr>
                      <w:sz w:val="24"/>
                      <w:szCs w:val="24"/>
                    </w:rPr>
                    <w:t xml:space="preserve"> For more questions or to register over the phone please call Alex Ruch, </w:t>
                  </w:r>
                  <w:r>
                    <w:rPr>
                      <w:sz w:val="24"/>
                      <w:szCs w:val="24"/>
                    </w:rPr>
                    <w:t>21</w:t>
                  </w:r>
                  <w:r w:rsidRPr="009150AD">
                    <w:rPr>
                      <w:sz w:val="24"/>
                      <w:szCs w:val="24"/>
                      <w:vertAlign w:val="superscript"/>
                    </w:rPr>
                    <w:t>st</w:t>
                  </w:r>
                  <w:r>
                    <w:rPr>
                      <w:sz w:val="24"/>
                      <w:szCs w:val="24"/>
                    </w:rPr>
                    <w:t xml:space="preserve"> Century Project Manager, Lower Bucks Family YMCA</w:t>
                  </w:r>
                  <w:r w:rsidRPr="009150AD">
                    <w:rPr>
                      <w:sz w:val="24"/>
                      <w:szCs w:val="24"/>
                    </w:rPr>
                    <w:t xml:space="preserve"> at 215-949-3400 </w:t>
                  </w:r>
                  <w:r w:rsidR="00C5724A">
                    <w:rPr>
                      <w:sz w:val="24"/>
                      <w:szCs w:val="24"/>
                    </w:rPr>
                    <w:t xml:space="preserve">X 7165 </w:t>
                  </w:r>
                  <w:r w:rsidRPr="009150AD">
                    <w:rPr>
                      <w:sz w:val="24"/>
                      <w:szCs w:val="24"/>
                    </w:rPr>
                    <w:t xml:space="preserve">or by email at </w:t>
                  </w:r>
                  <w:hyperlink r:id="rId9" w:history="1">
                    <w:r w:rsidRPr="009150AD">
                      <w:rPr>
                        <w:rStyle w:val="Hyperlink"/>
                        <w:sz w:val="24"/>
                        <w:szCs w:val="24"/>
                      </w:rPr>
                      <w:t>aruch@lbfymca.org</w:t>
                    </w:r>
                  </w:hyperlink>
                  <w:r w:rsidRPr="009150AD">
                    <w:rPr>
                      <w:sz w:val="24"/>
                      <w:szCs w:val="24"/>
                    </w:rPr>
                    <w:t xml:space="preserve">. </w:t>
                  </w:r>
                </w:p>
                <w:p w:rsidR="009150AD" w:rsidRDefault="009150AD" w:rsidP="009150AD">
                  <w:pPr>
                    <w:pStyle w:val="BodyText3"/>
                    <w:widowControl w:val="0"/>
                    <w:spacing w:after="0" w:line="240" w:lineRule="auto"/>
                    <w:rPr>
                      <w:sz w:val="24"/>
                      <w:szCs w:val="24"/>
                    </w:rPr>
                  </w:pPr>
                </w:p>
                <w:p w:rsidR="009150AD" w:rsidRDefault="009150AD" w:rsidP="009150AD">
                  <w:pPr>
                    <w:pStyle w:val="BodyText3"/>
                    <w:widowControl w:val="0"/>
                    <w:spacing w:after="0" w:line="240" w:lineRule="auto"/>
                    <w:rPr>
                      <w:sz w:val="24"/>
                      <w:szCs w:val="24"/>
                    </w:rPr>
                  </w:pPr>
                  <w:r>
                    <w:rPr>
                      <w:sz w:val="24"/>
                      <w:szCs w:val="24"/>
                    </w:rPr>
                    <w:t>Sincerely,</w:t>
                  </w:r>
                </w:p>
                <w:p w:rsidR="009150AD" w:rsidRDefault="009150AD" w:rsidP="009150AD">
                  <w:pPr>
                    <w:pStyle w:val="BodyText3"/>
                    <w:widowControl w:val="0"/>
                    <w:spacing w:after="0" w:line="240" w:lineRule="auto"/>
                    <w:rPr>
                      <w:sz w:val="24"/>
                      <w:szCs w:val="24"/>
                    </w:rPr>
                  </w:pPr>
                  <w:r>
                    <w:rPr>
                      <w:sz w:val="24"/>
                      <w:szCs w:val="24"/>
                    </w:rPr>
                    <w:t>Alexandra Ruch, MPH</w:t>
                  </w:r>
                </w:p>
                <w:p w:rsidR="009150AD" w:rsidRPr="009150AD" w:rsidRDefault="009150AD" w:rsidP="009150AD">
                  <w:pPr>
                    <w:pStyle w:val="BodyText3"/>
                    <w:widowControl w:val="0"/>
                    <w:spacing w:after="0" w:line="240" w:lineRule="auto"/>
                    <w:rPr>
                      <w:sz w:val="24"/>
                      <w:szCs w:val="24"/>
                    </w:rPr>
                  </w:pPr>
                  <w:r>
                    <w:rPr>
                      <w:sz w:val="24"/>
                      <w:szCs w:val="24"/>
                    </w:rPr>
                    <w:t>21</w:t>
                  </w:r>
                  <w:r w:rsidRPr="009150AD">
                    <w:rPr>
                      <w:sz w:val="24"/>
                      <w:szCs w:val="24"/>
                      <w:vertAlign w:val="superscript"/>
                    </w:rPr>
                    <w:t>st</w:t>
                  </w:r>
                  <w:r>
                    <w:rPr>
                      <w:sz w:val="24"/>
                      <w:szCs w:val="24"/>
                    </w:rPr>
                    <w:t xml:space="preserve"> Century Project Manager </w:t>
                  </w:r>
                </w:p>
                <w:p w:rsidR="009150AD" w:rsidRPr="009150AD" w:rsidRDefault="009150AD" w:rsidP="00CE04E5">
                  <w:pPr>
                    <w:pStyle w:val="BodyText3"/>
                    <w:widowControl w:val="0"/>
                    <w:spacing w:line="240" w:lineRule="auto"/>
                    <w:rPr>
                      <w:sz w:val="24"/>
                      <w:szCs w:val="24"/>
                    </w:rPr>
                  </w:pPr>
                </w:p>
                <w:p w:rsidR="009150AD" w:rsidRPr="009150AD" w:rsidRDefault="009150AD" w:rsidP="00CE04E5">
                  <w:pPr>
                    <w:pStyle w:val="BodyText3"/>
                    <w:widowControl w:val="0"/>
                    <w:spacing w:line="240" w:lineRule="auto"/>
                    <w:rPr>
                      <w:sz w:val="24"/>
                      <w:szCs w:val="24"/>
                    </w:rPr>
                  </w:pPr>
                </w:p>
                <w:p w:rsidR="009150AD" w:rsidRPr="009150AD" w:rsidRDefault="009150AD" w:rsidP="00CE04E5">
                  <w:pPr>
                    <w:widowControl w:val="0"/>
                    <w:rPr>
                      <w:sz w:val="24"/>
                      <w:szCs w:val="24"/>
                    </w:rPr>
                  </w:pPr>
                  <w:r w:rsidRPr="009150AD">
                    <w:rPr>
                      <w:sz w:val="24"/>
                      <w:szCs w:val="24"/>
                    </w:rPr>
                    <w:t> </w:t>
                  </w:r>
                </w:p>
                <w:p w:rsidR="009150AD" w:rsidRPr="009150AD" w:rsidRDefault="009150AD" w:rsidP="00CE04E5">
                  <w:pPr>
                    <w:rPr>
                      <w:sz w:val="24"/>
                      <w:szCs w:val="24"/>
                    </w:rPr>
                  </w:pPr>
                </w:p>
              </w:txbxContent>
            </v:textbox>
          </v:shape>
        </w:pict>
      </w:r>
    </w:p>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Pr="00470A30" w:rsidRDefault="00470A30" w:rsidP="00470A30"/>
    <w:p w:rsidR="00470A30" w:rsidRDefault="00470A30" w:rsidP="00470A30"/>
    <w:p w:rsidR="00CA3660" w:rsidRDefault="008C661B" w:rsidP="00470A30">
      <w:pPr>
        <w:tabs>
          <w:tab w:val="left" w:pos="7420"/>
        </w:tabs>
      </w:pPr>
      <w:r>
        <w:rPr>
          <w:noProof/>
        </w:rPr>
        <w:pict>
          <v:shape id="_x0000_s1065" type="#_x0000_t202" style="position:absolute;margin-left:124.3pt;margin-top:122.6pt;width:324.2pt;height:108.65pt;z-index:251696128">
            <v:textbox>
              <w:txbxContent>
                <w:p w:rsidR="00EE7629" w:rsidRPr="009150AD" w:rsidRDefault="00BC6ACD" w:rsidP="00EE7629">
                  <w:pPr>
                    <w:pStyle w:val="BodyText3"/>
                    <w:widowControl w:val="0"/>
                    <w:spacing w:after="0" w:line="240" w:lineRule="auto"/>
                    <w:jc w:val="center"/>
                    <w:rPr>
                      <w:sz w:val="24"/>
                      <w:szCs w:val="24"/>
                    </w:rPr>
                  </w:pPr>
                  <w:r>
                    <w:rPr>
                      <w:sz w:val="24"/>
                      <w:szCs w:val="24"/>
                    </w:rPr>
                    <w:t xml:space="preserve">Lower Bucks Family </w:t>
                  </w:r>
                  <w:r w:rsidR="00EE7629" w:rsidRPr="009150AD">
                    <w:rPr>
                      <w:sz w:val="24"/>
                      <w:szCs w:val="24"/>
                    </w:rPr>
                    <w:t>YMCA Wellness Center</w:t>
                  </w:r>
                </w:p>
                <w:p w:rsidR="00EE7629" w:rsidRPr="009150AD" w:rsidRDefault="00EE7629" w:rsidP="00EE7629">
                  <w:pPr>
                    <w:pStyle w:val="BodyText3"/>
                    <w:widowControl w:val="0"/>
                    <w:spacing w:after="0" w:line="240" w:lineRule="auto"/>
                    <w:jc w:val="center"/>
                    <w:rPr>
                      <w:sz w:val="24"/>
                      <w:szCs w:val="24"/>
                    </w:rPr>
                  </w:pPr>
                  <w:r w:rsidRPr="009150AD">
                    <w:rPr>
                      <w:sz w:val="24"/>
                      <w:szCs w:val="24"/>
                    </w:rPr>
                    <w:t>555 Oxford Valley Rd, Fairless Hills PA 19030</w:t>
                  </w:r>
                </w:p>
                <w:p w:rsidR="00EE7629" w:rsidRPr="009150AD" w:rsidRDefault="00EE7629" w:rsidP="00EE7629">
                  <w:pPr>
                    <w:pStyle w:val="BodyText3"/>
                    <w:widowControl w:val="0"/>
                    <w:spacing w:after="0" w:line="240" w:lineRule="auto"/>
                    <w:jc w:val="center"/>
                    <w:rPr>
                      <w:sz w:val="24"/>
                      <w:szCs w:val="24"/>
                    </w:rPr>
                  </w:pPr>
                  <w:r w:rsidRPr="009150AD">
                    <w:rPr>
                      <w:sz w:val="24"/>
                      <w:szCs w:val="24"/>
                    </w:rPr>
                    <w:t>Monday nights from 6:30-8:30pm</w:t>
                  </w:r>
                </w:p>
                <w:p w:rsidR="00EE7629" w:rsidRPr="00EE7629" w:rsidRDefault="00EE7629" w:rsidP="00EE7629">
                  <w:pPr>
                    <w:pStyle w:val="BodyText3"/>
                    <w:widowControl w:val="0"/>
                    <w:spacing w:after="0" w:line="240" w:lineRule="auto"/>
                    <w:jc w:val="center"/>
                    <w:rPr>
                      <w:b/>
                      <w:sz w:val="24"/>
                      <w:szCs w:val="24"/>
                    </w:rPr>
                  </w:pPr>
                  <w:r w:rsidRPr="009150AD">
                    <w:rPr>
                      <w:sz w:val="24"/>
                      <w:szCs w:val="24"/>
                    </w:rPr>
                    <w:t xml:space="preserve">Dates include </w:t>
                  </w:r>
                  <w:r w:rsidRPr="00EE7629">
                    <w:rPr>
                      <w:b/>
                      <w:sz w:val="24"/>
                      <w:szCs w:val="24"/>
                    </w:rPr>
                    <w:t>4/27, 5/4, 5/11</w:t>
                  </w:r>
                  <w:r w:rsidR="000A6FD7">
                    <w:rPr>
                      <w:b/>
                      <w:sz w:val="24"/>
                      <w:szCs w:val="24"/>
                    </w:rPr>
                    <w:t xml:space="preserve">, 5/18, </w:t>
                  </w:r>
                  <w:r w:rsidR="000A6FD7">
                    <w:rPr>
                      <w:b/>
                      <w:sz w:val="24"/>
                      <w:szCs w:val="24"/>
                    </w:rPr>
                    <w:t>6/1</w:t>
                  </w:r>
                </w:p>
                <w:p w:rsidR="00EE7629" w:rsidRDefault="00EE7629" w:rsidP="00EE7629">
                  <w:pPr>
                    <w:pStyle w:val="BodyText3"/>
                    <w:widowControl w:val="0"/>
                    <w:spacing w:after="0" w:line="240" w:lineRule="auto"/>
                    <w:jc w:val="center"/>
                    <w:rPr>
                      <w:sz w:val="24"/>
                      <w:szCs w:val="24"/>
                    </w:rPr>
                  </w:pPr>
                  <w:r w:rsidRPr="009150AD">
                    <w:rPr>
                      <w:sz w:val="24"/>
                      <w:szCs w:val="24"/>
                    </w:rPr>
                    <w:t>Dinner and childcare are provided for free!</w:t>
                  </w:r>
                </w:p>
                <w:p w:rsidR="00E27159" w:rsidRDefault="00EE7629" w:rsidP="00EE7629">
                  <w:pPr>
                    <w:pStyle w:val="BodyText3"/>
                    <w:widowControl w:val="0"/>
                    <w:spacing w:after="0" w:line="240" w:lineRule="auto"/>
                    <w:jc w:val="center"/>
                    <w:rPr>
                      <w:i/>
                      <w:sz w:val="24"/>
                      <w:szCs w:val="24"/>
                    </w:rPr>
                  </w:pPr>
                  <w:r>
                    <w:rPr>
                      <w:i/>
                      <w:sz w:val="24"/>
                      <w:szCs w:val="24"/>
                    </w:rPr>
                    <w:t>*</w:t>
                  </w:r>
                  <w:r w:rsidR="00C07484">
                    <w:rPr>
                      <w:i/>
                      <w:sz w:val="24"/>
                      <w:szCs w:val="24"/>
                    </w:rPr>
                    <w:t>Pre-registration is</w:t>
                  </w:r>
                  <w:r w:rsidR="0094734F">
                    <w:rPr>
                      <w:i/>
                      <w:sz w:val="24"/>
                      <w:szCs w:val="24"/>
                    </w:rPr>
                    <w:t xml:space="preserve"> required. </w:t>
                  </w:r>
                </w:p>
                <w:p w:rsidR="00EE7629" w:rsidRPr="009150AD" w:rsidRDefault="0094734F" w:rsidP="00EE7629">
                  <w:pPr>
                    <w:pStyle w:val="BodyText3"/>
                    <w:widowControl w:val="0"/>
                    <w:spacing w:after="0" w:line="240" w:lineRule="auto"/>
                    <w:jc w:val="center"/>
                    <w:rPr>
                      <w:i/>
                      <w:sz w:val="24"/>
                      <w:szCs w:val="24"/>
                    </w:rPr>
                  </w:pPr>
                  <w:r>
                    <w:rPr>
                      <w:i/>
                      <w:sz w:val="24"/>
                      <w:szCs w:val="24"/>
                    </w:rPr>
                    <w:t>(</w:t>
                  </w:r>
                  <w:r w:rsidRPr="0094734F">
                    <w:rPr>
                      <w:i/>
                      <w:sz w:val="22"/>
                      <w:szCs w:val="22"/>
                    </w:rPr>
                    <w:t>You may continue to</w:t>
                  </w:r>
                  <w:r w:rsidR="00630A88">
                    <w:rPr>
                      <w:i/>
                      <w:sz w:val="22"/>
                      <w:szCs w:val="22"/>
                    </w:rPr>
                    <w:t xml:space="preserve"> pre-</w:t>
                  </w:r>
                  <w:r w:rsidRPr="0094734F">
                    <w:rPr>
                      <w:i/>
                      <w:sz w:val="22"/>
                      <w:szCs w:val="22"/>
                    </w:rPr>
                    <w:t>register for sessions 2-5</w:t>
                  </w:r>
                  <w:r w:rsidR="00B13B65">
                    <w:rPr>
                      <w:i/>
                      <w:sz w:val="22"/>
                      <w:szCs w:val="22"/>
                    </w:rPr>
                    <w:t xml:space="preserve"> ongoing</w:t>
                  </w:r>
                  <w:r w:rsidRPr="0094734F">
                    <w:rPr>
                      <w:i/>
                      <w:sz w:val="22"/>
                      <w:szCs w:val="22"/>
                    </w:rPr>
                    <w:t>.)</w:t>
                  </w:r>
                </w:p>
                <w:p w:rsidR="00EE7629" w:rsidRDefault="00EE7629"/>
              </w:txbxContent>
            </v:textbox>
          </v:shape>
        </w:pict>
      </w:r>
      <w:r w:rsidR="00EE7629">
        <w:rPr>
          <w:noProof/>
        </w:rPr>
        <w:drawing>
          <wp:anchor distT="0" distB="0" distL="114300" distR="114300" simplePos="0" relativeHeight="251663359" behindDoc="0" locked="0" layoutInCell="1" allowOverlap="1">
            <wp:simplePos x="0" y="0"/>
            <wp:positionH relativeFrom="column">
              <wp:posOffset>-298450</wp:posOffset>
            </wp:positionH>
            <wp:positionV relativeFrom="paragraph">
              <wp:posOffset>5978525</wp:posOffset>
            </wp:positionV>
            <wp:extent cx="1212850" cy="558800"/>
            <wp:effectExtent l="19050" t="0" r="6350" b="0"/>
            <wp:wrapSquare wrapText="bothSides"/>
            <wp:docPr id="2" name="Picture 1" descr="http://www.councilsepa.org/themes/mysite/images/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uncilsepa.org/themes/mysite/images/logoSmall.jpg"/>
                    <pic:cNvPicPr>
                      <a:picLocks noChangeAspect="1" noChangeArrowheads="1"/>
                    </pic:cNvPicPr>
                  </pic:nvPicPr>
                  <pic:blipFill>
                    <a:blip r:embed="rId10" cstate="print"/>
                    <a:srcRect/>
                    <a:stretch>
                      <a:fillRect/>
                    </a:stretch>
                  </pic:blipFill>
                  <pic:spPr bwMode="auto">
                    <a:xfrm>
                      <a:off x="0" y="0"/>
                      <a:ext cx="1212850" cy="558800"/>
                    </a:xfrm>
                    <a:prstGeom prst="rect">
                      <a:avLst/>
                    </a:prstGeom>
                    <a:noFill/>
                    <a:ln w="9525">
                      <a:noFill/>
                      <a:miter lim="800000"/>
                      <a:headEnd/>
                      <a:tailEnd/>
                    </a:ln>
                  </pic:spPr>
                </pic:pic>
              </a:graphicData>
            </a:graphic>
          </wp:anchor>
        </w:drawing>
      </w:r>
      <w:r w:rsidR="00470A30">
        <w:tab/>
      </w:r>
    </w:p>
    <w:p w:rsidR="00CA3660" w:rsidRDefault="00CA3660">
      <w:pPr>
        <w:spacing w:after="200" w:line="276" w:lineRule="auto"/>
      </w:pPr>
      <w:r>
        <w:br w:type="page"/>
      </w:r>
    </w:p>
    <w:p w:rsidR="000C1741" w:rsidRPr="00470A30" w:rsidRDefault="000C1741" w:rsidP="00470A30">
      <w:pPr>
        <w:tabs>
          <w:tab w:val="left" w:pos="7420"/>
        </w:tabs>
      </w:pPr>
    </w:p>
    <w:sectPr w:rsidR="000C1741" w:rsidRPr="00470A30" w:rsidSect="000C1741">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863" w:rsidRDefault="00F04863" w:rsidP="00845855">
      <w:r>
        <w:separator/>
      </w:r>
    </w:p>
  </w:endnote>
  <w:endnote w:type="continuationSeparator" w:id="0">
    <w:p w:rsidR="00F04863" w:rsidRDefault="00F04863" w:rsidP="00845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AD" w:rsidRPr="005E3807" w:rsidRDefault="009150AD" w:rsidP="00EF382F">
    <w:pPr>
      <w:pStyle w:val="Footer"/>
      <w:jc w:val="center"/>
      <w:rPr>
        <w:sz w:val="20"/>
        <w:szCs w:val="20"/>
      </w:rPr>
    </w:pPr>
    <w:r>
      <w:rPr>
        <w:noProof/>
        <w:sz w:val="20"/>
        <w:szCs w:val="20"/>
      </w:rPr>
      <w:drawing>
        <wp:anchor distT="36576" distB="36576" distL="36576" distR="36576" simplePos="0" relativeHeight="251659264" behindDoc="0" locked="0" layoutInCell="1" allowOverlap="1">
          <wp:simplePos x="0" y="0"/>
          <wp:positionH relativeFrom="column">
            <wp:posOffset>6096167</wp:posOffset>
          </wp:positionH>
          <wp:positionV relativeFrom="paragraph">
            <wp:posOffset>7620</wp:posOffset>
          </wp:positionV>
          <wp:extent cx="774533" cy="571500"/>
          <wp:effectExtent l="19050" t="0" r="6517" b="0"/>
          <wp:wrapNone/>
          <wp:docPr id="1" name="Picture 4" descr="0_5650022_logo_red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_5650022_logo_red_preview"/>
                  <pic:cNvPicPr>
                    <a:picLocks noChangeAspect="1" noChangeArrowheads="1"/>
                  </pic:cNvPicPr>
                </pic:nvPicPr>
                <pic:blipFill>
                  <a:blip r:embed="rId1" cstate="print"/>
                  <a:srcRect/>
                  <a:stretch>
                    <a:fillRect/>
                  </a:stretch>
                </pic:blipFill>
                <pic:spPr bwMode="auto">
                  <a:xfrm>
                    <a:off x="0" y="0"/>
                    <a:ext cx="774533" cy="571500"/>
                  </a:xfrm>
                  <a:prstGeom prst="rect">
                    <a:avLst/>
                  </a:prstGeom>
                  <a:noFill/>
                  <a:ln w="9525" algn="in">
                    <a:noFill/>
                    <a:miter lim="800000"/>
                    <a:headEnd/>
                    <a:tailEnd/>
                  </a:ln>
                  <a:effectLst/>
                </pic:spPr>
              </pic:pic>
            </a:graphicData>
          </a:graphic>
        </wp:anchor>
      </w:drawing>
    </w:r>
    <w:r w:rsidRPr="005E3807">
      <w:rPr>
        <w:sz w:val="20"/>
        <w:szCs w:val="20"/>
      </w:rPr>
      <w:t>Lower Bucks Family YMCA 21</w:t>
    </w:r>
    <w:r w:rsidRPr="005E3807">
      <w:rPr>
        <w:sz w:val="20"/>
        <w:szCs w:val="20"/>
        <w:vertAlign w:val="superscript"/>
      </w:rPr>
      <w:t>st</w:t>
    </w:r>
    <w:r w:rsidRPr="005E3807">
      <w:rPr>
        <w:sz w:val="20"/>
        <w:szCs w:val="20"/>
      </w:rPr>
      <w:t xml:space="preserve"> Century </w:t>
    </w:r>
    <w:r w:rsidRPr="005E3807">
      <w:rPr>
        <w:sz w:val="20"/>
        <w:szCs w:val="20"/>
      </w:rPr>
      <w:sym w:font="Wingdings" w:char="F09E"/>
    </w:r>
    <w:r w:rsidRPr="005E3807">
      <w:rPr>
        <w:sz w:val="20"/>
        <w:szCs w:val="20"/>
      </w:rPr>
      <w:t xml:space="preserve"> 601 South Oxford Valley Road </w:t>
    </w:r>
    <w:r w:rsidRPr="005E3807">
      <w:rPr>
        <w:sz w:val="20"/>
        <w:szCs w:val="20"/>
      </w:rPr>
      <w:sym w:font="Wingdings" w:char="F09E"/>
    </w:r>
    <w:r w:rsidRPr="005E3807">
      <w:rPr>
        <w:sz w:val="20"/>
        <w:szCs w:val="20"/>
      </w:rPr>
      <w:t xml:space="preserve"> Fairless Hills</w:t>
    </w:r>
    <w:r>
      <w:rPr>
        <w:sz w:val="20"/>
        <w:szCs w:val="20"/>
      </w:rPr>
      <w:t xml:space="preserve"> </w:t>
    </w:r>
    <w:r>
      <w:rPr>
        <w:sz w:val="20"/>
        <w:szCs w:val="20"/>
      </w:rPr>
      <w:sym w:font="Wingdings" w:char="F09E"/>
    </w:r>
    <w:r w:rsidRPr="005E3807">
      <w:rPr>
        <w:sz w:val="20"/>
        <w:szCs w:val="20"/>
      </w:rPr>
      <w:t xml:space="preserve"> PA </w:t>
    </w:r>
    <w:r>
      <w:rPr>
        <w:sz w:val="20"/>
        <w:szCs w:val="20"/>
      </w:rPr>
      <w:sym w:font="Wingdings" w:char="F09E"/>
    </w:r>
    <w:r>
      <w:rPr>
        <w:sz w:val="20"/>
        <w:szCs w:val="20"/>
      </w:rPr>
      <w:t xml:space="preserve"> </w:t>
    </w:r>
    <w:r w:rsidRPr="005E3807">
      <w:rPr>
        <w:sz w:val="20"/>
        <w:szCs w:val="20"/>
      </w:rPr>
      <w:t>19030</w:t>
    </w:r>
  </w:p>
  <w:p w:rsidR="009150AD" w:rsidRPr="005E3807" w:rsidRDefault="009150AD" w:rsidP="00DF3044">
    <w:pPr>
      <w:pStyle w:val="Footer"/>
      <w:jc w:val="center"/>
      <w:rPr>
        <w:sz w:val="20"/>
        <w:szCs w:val="20"/>
      </w:rPr>
    </w:pPr>
    <w:r w:rsidRPr="005E3807">
      <w:rPr>
        <w:sz w:val="20"/>
        <w:szCs w:val="20"/>
      </w:rPr>
      <w:t xml:space="preserve">Kimberly Pattley </w:t>
    </w:r>
    <w:r w:rsidRPr="005E3807">
      <w:rPr>
        <w:sz w:val="20"/>
        <w:szCs w:val="20"/>
      </w:rPr>
      <w:sym w:font="Wingdings" w:char="F09E"/>
    </w:r>
    <w:r w:rsidRPr="005E3807">
      <w:rPr>
        <w:sz w:val="20"/>
        <w:szCs w:val="20"/>
      </w:rPr>
      <w:t xml:space="preserve"> Project Director </w:t>
    </w:r>
    <w:r w:rsidRPr="005E3807">
      <w:rPr>
        <w:sz w:val="20"/>
        <w:szCs w:val="20"/>
      </w:rPr>
      <w:sym w:font="Wingdings" w:char="F09E"/>
    </w:r>
    <w:r w:rsidRPr="005E3807">
      <w:rPr>
        <w:sz w:val="20"/>
        <w:szCs w:val="20"/>
      </w:rPr>
      <w:t xml:space="preserve"> 215-949-3400 ext 67 </w:t>
    </w:r>
    <w:r w:rsidRPr="005E3807">
      <w:rPr>
        <w:sz w:val="20"/>
        <w:szCs w:val="20"/>
      </w:rPr>
      <w:sym w:font="Wingdings" w:char="F09E"/>
    </w:r>
    <w:r w:rsidRPr="005E3807">
      <w:rPr>
        <w:sz w:val="20"/>
        <w:szCs w:val="20"/>
      </w:rPr>
      <w:t xml:space="preserve"> </w:t>
    </w:r>
    <w:hyperlink r:id="rId2" w:history="1">
      <w:r w:rsidRPr="005E3807">
        <w:rPr>
          <w:rStyle w:val="Hyperlink"/>
          <w:color w:val="auto"/>
          <w:sz w:val="20"/>
          <w:szCs w:val="20"/>
          <w:u w:val="none"/>
        </w:rPr>
        <w:t>kpattley@lbfymca.org</w:t>
      </w:r>
    </w:hyperlink>
    <w:r w:rsidRPr="005E3807">
      <w:rPr>
        <w:sz w:val="20"/>
        <w:szCs w:val="20"/>
      </w:rPr>
      <w:br/>
      <w:t>21</w:t>
    </w:r>
    <w:r w:rsidRPr="005E3807">
      <w:rPr>
        <w:sz w:val="20"/>
        <w:szCs w:val="20"/>
        <w:vertAlign w:val="superscript"/>
      </w:rPr>
      <w:t>st</w:t>
    </w:r>
    <w:r w:rsidRPr="005E3807">
      <w:rPr>
        <w:sz w:val="20"/>
        <w:szCs w:val="20"/>
      </w:rPr>
      <w:t xml:space="preserve"> Century Programs are funded by the Pennsylvania Department of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863" w:rsidRDefault="00F04863" w:rsidP="00845855">
      <w:r>
        <w:separator/>
      </w:r>
    </w:p>
  </w:footnote>
  <w:footnote w:type="continuationSeparator" w:id="0">
    <w:p w:rsidR="00F04863" w:rsidRDefault="00F04863" w:rsidP="008458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1CF2"/>
    <w:multiLevelType w:val="hybridMultilevel"/>
    <w:tmpl w:val="3CE46E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575736"/>
    <w:multiLevelType w:val="hybridMultilevel"/>
    <w:tmpl w:val="F0F4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9B3E0D"/>
    <w:multiLevelType w:val="singleLevel"/>
    <w:tmpl w:val="51AC8A1C"/>
    <w:lvl w:ilvl="0">
      <w:start w:val="1"/>
      <w:numFmt w:val="decimal"/>
      <w:lvlText w:val="%1."/>
      <w:lvlJc w:val="left"/>
      <w:pPr>
        <w:tabs>
          <w:tab w:val="num" w:pos="360"/>
        </w:tabs>
        <w:ind w:left="360" w:hanging="360"/>
      </w:pPr>
      <w:rPr>
        <w:rFonts w:hint="default"/>
        <w:b/>
      </w:rPr>
    </w:lvl>
  </w:abstractNum>
  <w:abstractNum w:abstractNumId="3">
    <w:nsid w:val="692B6843"/>
    <w:multiLevelType w:val="singleLevel"/>
    <w:tmpl w:val="23BC4E1C"/>
    <w:lvl w:ilvl="0">
      <w:start w:val="2"/>
      <w:numFmt w:val="bullet"/>
      <w:lvlText w:val=""/>
      <w:lvlJc w:val="left"/>
      <w:pPr>
        <w:tabs>
          <w:tab w:val="num" w:pos="1260"/>
        </w:tabs>
        <w:ind w:left="1260" w:hanging="360"/>
      </w:pPr>
      <w:rPr>
        <w:rFonts w:ascii="Wingdings" w:hAnsi="Wingdings" w:hint="default"/>
        <w:b/>
      </w:rPr>
    </w:lvl>
  </w:abstractNum>
  <w:abstractNum w:abstractNumId="4">
    <w:nsid w:val="755E6EBF"/>
    <w:multiLevelType w:val="hybridMultilevel"/>
    <w:tmpl w:val="C2E672E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D1A250B"/>
    <w:multiLevelType w:val="hybridMultilevel"/>
    <w:tmpl w:val="A120BB8C"/>
    <w:lvl w:ilvl="0" w:tplc="23BC4E1C">
      <w:start w:val="2"/>
      <w:numFmt w:val="bullet"/>
      <w:lvlText w:val=""/>
      <w:lvlJc w:val="left"/>
      <w:pPr>
        <w:ind w:left="1080" w:hanging="360"/>
      </w:pPr>
      <w:rPr>
        <w:rFonts w:ascii="Wingdings" w:hAnsi="Wingding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D5E6523"/>
    <w:multiLevelType w:val="hybridMultilevel"/>
    <w:tmpl w:val="D94E2F24"/>
    <w:lvl w:ilvl="0" w:tplc="0409000B">
      <w:start w:val="60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hdrShapeDefaults>
    <o:shapedefaults v:ext="edit" spidmax="35842">
      <o:colormenu v:ext="edit" fillcolor="none [2409]"/>
    </o:shapedefaults>
  </w:hdrShapeDefaults>
  <w:footnotePr>
    <w:footnote w:id="-1"/>
    <w:footnote w:id="0"/>
  </w:footnotePr>
  <w:endnotePr>
    <w:endnote w:id="-1"/>
    <w:endnote w:id="0"/>
  </w:endnotePr>
  <w:compat/>
  <w:rsids>
    <w:rsidRoot w:val="000C5BF4"/>
    <w:rsid w:val="00013286"/>
    <w:rsid w:val="0002586E"/>
    <w:rsid w:val="0004051F"/>
    <w:rsid w:val="00066687"/>
    <w:rsid w:val="000A6FD7"/>
    <w:rsid w:val="000C1741"/>
    <w:rsid w:val="000C5BF4"/>
    <w:rsid w:val="000D6295"/>
    <w:rsid w:val="00102C4D"/>
    <w:rsid w:val="0011243D"/>
    <w:rsid w:val="0013032F"/>
    <w:rsid w:val="00130AAF"/>
    <w:rsid w:val="00141E6A"/>
    <w:rsid w:val="00143970"/>
    <w:rsid w:val="00146F79"/>
    <w:rsid w:val="00161864"/>
    <w:rsid w:val="00173A4D"/>
    <w:rsid w:val="001A5A24"/>
    <w:rsid w:val="001B1A03"/>
    <w:rsid w:val="001F219B"/>
    <w:rsid w:val="00202EF4"/>
    <w:rsid w:val="00230D01"/>
    <w:rsid w:val="00252C2D"/>
    <w:rsid w:val="00254A70"/>
    <w:rsid w:val="002824C3"/>
    <w:rsid w:val="002B3526"/>
    <w:rsid w:val="002E1E32"/>
    <w:rsid w:val="003220F5"/>
    <w:rsid w:val="00376CF0"/>
    <w:rsid w:val="00377DE9"/>
    <w:rsid w:val="00381AAB"/>
    <w:rsid w:val="00382A93"/>
    <w:rsid w:val="00397C85"/>
    <w:rsid w:val="003A1C6E"/>
    <w:rsid w:val="003B4D99"/>
    <w:rsid w:val="003C3029"/>
    <w:rsid w:val="003D5DF3"/>
    <w:rsid w:val="003F69EC"/>
    <w:rsid w:val="00415521"/>
    <w:rsid w:val="00422DFB"/>
    <w:rsid w:val="00470A30"/>
    <w:rsid w:val="0047320C"/>
    <w:rsid w:val="004B63CF"/>
    <w:rsid w:val="004C6CC2"/>
    <w:rsid w:val="005128D7"/>
    <w:rsid w:val="00555D09"/>
    <w:rsid w:val="005567BE"/>
    <w:rsid w:val="0058474E"/>
    <w:rsid w:val="005A0ED2"/>
    <w:rsid w:val="005B3740"/>
    <w:rsid w:val="005D3B39"/>
    <w:rsid w:val="005E1081"/>
    <w:rsid w:val="005E3807"/>
    <w:rsid w:val="005F4F85"/>
    <w:rsid w:val="00611DDD"/>
    <w:rsid w:val="00630A88"/>
    <w:rsid w:val="00686A74"/>
    <w:rsid w:val="00695EA3"/>
    <w:rsid w:val="006A3870"/>
    <w:rsid w:val="006C4B87"/>
    <w:rsid w:val="006D6823"/>
    <w:rsid w:val="007549BB"/>
    <w:rsid w:val="0077338B"/>
    <w:rsid w:val="007741C0"/>
    <w:rsid w:val="00774236"/>
    <w:rsid w:val="00781AFE"/>
    <w:rsid w:val="00797C48"/>
    <w:rsid w:val="007E3824"/>
    <w:rsid w:val="00823823"/>
    <w:rsid w:val="00845855"/>
    <w:rsid w:val="008606B2"/>
    <w:rsid w:val="00873C9F"/>
    <w:rsid w:val="0088265D"/>
    <w:rsid w:val="00883A80"/>
    <w:rsid w:val="0088501D"/>
    <w:rsid w:val="008A1E0D"/>
    <w:rsid w:val="008C661B"/>
    <w:rsid w:val="008E1F24"/>
    <w:rsid w:val="008E5F4D"/>
    <w:rsid w:val="009150AD"/>
    <w:rsid w:val="00920CA5"/>
    <w:rsid w:val="00926383"/>
    <w:rsid w:val="0093026C"/>
    <w:rsid w:val="00933028"/>
    <w:rsid w:val="00935FEF"/>
    <w:rsid w:val="0094350C"/>
    <w:rsid w:val="009442C2"/>
    <w:rsid w:val="0094720B"/>
    <w:rsid w:val="0094734F"/>
    <w:rsid w:val="009501D0"/>
    <w:rsid w:val="00955634"/>
    <w:rsid w:val="00990CBF"/>
    <w:rsid w:val="009930A5"/>
    <w:rsid w:val="009A3EBE"/>
    <w:rsid w:val="009B7A89"/>
    <w:rsid w:val="00A346E7"/>
    <w:rsid w:val="00A66060"/>
    <w:rsid w:val="00A73EEA"/>
    <w:rsid w:val="00AB10A0"/>
    <w:rsid w:val="00AB1E2E"/>
    <w:rsid w:val="00AD015A"/>
    <w:rsid w:val="00AD70B0"/>
    <w:rsid w:val="00AD7A19"/>
    <w:rsid w:val="00AE2DE2"/>
    <w:rsid w:val="00AE69CE"/>
    <w:rsid w:val="00B06FE0"/>
    <w:rsid w:val="00B12210"/>
    <w:rsid w:val="00B13B65"/>
    <w:rsid w:val="00B14BB5"/>
    <w:rsid w:val="00B24BEB"/>
    <w:rsid w:val="00B373A9"/>
    <w:rsid w:val="00B67DFF"/>
    <w:rsid w:val="00B725FD"/>
    <w:rsid w:val="00B87F5A"/>
    <w:rsid w:val="00BA2F7D"/>
    <w:rsid w:val="00BC6ACD"/>
    <w:rsid w:val="00C07484"/>
    <w:rsid w:val="00C37C96"/>
    <w:rsid w:val="00C43CD8"/>
    <w:rsid w:val="00C56BD0"/>
    <w:rsid w:val="00C5724A"/>
    <w:rsid w:val="00C6190C"/>
    <w:rsid w:val="00C67660"/>
    <w:rsid w:val="00CA3660"/>
    <w:rsid w:val="00CB3AF8"/>
    <w:rsid w:val="00CD7C80"/>
    <w:rsid w:val="00CE04E5"/>
    <w:rsid w:val="00CE281E"/>
    <w:rsid w:val="00CF02A8"/>
    <w:rsid w:val="00CF65F1"/>
    <w:rsid w:val="00D169D3"/>
    <w:rsid w:val="00D23532"/>
    <w:rsid w:val="00D2766E"/>
    <w:rsid w:val="00D35F86"/>
    <w:rsid w:val="00D367B2"/>
    <w:rsid w:val="00D37A66"/>
    <w:rsid w:val="00D5616B"/>
    <w:rsid w:val="00D81F2F"/>
    <w:rsid w:val="00D82571"/>
    <w:rsid w:val="00DA1BFC"/>
    <w:rsid w:val="00DA6040"/>
    <w:rsid w:val="00DC2C5D"/>
    <w:rsid w:val="00DC3D0A"/>
    <w:rsid w:val="00DF3044"/>
    <w:rsid w:val="00E02B29"/>
    <w:rsid w:val="00E27159"/>
    <w:rsid w:val="00E57BA3"/>
    <w:rsid w:val="00E755C1"/>
    <w:rsid w:val="00E8341C"/>
    <w:rsid w:val="00E92285"/>
    <w:rsid w:val="00EE5F92"/>
    <w:rsid w:val="00EE7629"/>
    <w:rsid w:val="00EF382F"/>
    <w:rsid w:val="00EF6C95"/>
    <w:rsid w:val="00F04863"/>
    <w:rsid w:val="00F22C76"/>
    <w:rsid w:val="00F30037"/>
    <w:rsid w:val="00F32082"/>
    <w:rsid w:val="00F66C99"/>
    <w:rsid w:val="00FB62A4"/>
    <w:rsid w:val="00FE31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fill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E5"/>
    <w:pPr>
      <w:spacing w:after="0" w:line="240" w:lineRule="auto"/>
    </w:pPr>
    <w:rPr>
      <w:rFonts w:ascii="Times New Roman" w:eastAsia="Times New Roman" w:hAnsi="Times New Roman" w:cs="Times New Roman"/>
      <w:color w:val="000000"/>
      <w:kern w:val="28"/>
      <w:sz w:val="20"/>
      <w:szCs w:val="20"/>
    </w:rPr>
  </w:style>
  <w:style w:type="paragraph" w:styleId="Heading1">
    <w:name w:val="heading 1"/>
    <w:basedOn w:val="Normal"/>
    <w:next w:val="Normal"/>
    <w:link w:val="Heading1Char"/>
    <w:qFormat/>
    <w:rsid w:val="006C4B87"/>
    <w:pPr>
      <w:keepNext/>
      <w:outlineLvl w:val="0"/>
    </w:pPr>
    <w:rPr>
      <w:color w:val="auto"/>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5BF4"/>
    <w:rPr>
      <w:rFonts w:ascii="Tahoma" w:eastAsiaTheme="minorHAnsi" w:hAnsi="Tahoma" w:cs="Tahoma"/>
      <w:color w:val="auto"/>
      <w:kern w:val="0"/>
      <w:sz w:val="16"/>
      <w:szCs w:val="16"/>
    </w:rPr>
  </w:style>
  <w:style w:type="character" w:customStyle="1" w:styleId="BalloonTextChar">
    <w:name w:val="Balloon Text Char"/>
    <w:basedOn w:val="DefaultParagraphFont"/>
    <w:link w:val="BalloonText"/>
    <w:uiPriority w:val="99"/>
    <w:semiHidden/>
    <w:rsid w:val="000C5BF4"/>
    <w:rPr>
      <w:rFonts w:ascii="Tahoma" w:hAnsi="Tahoma" w:cs="Tahoma"/>
      <w:sz w:val="16"/>
      <w:szCs w:val="16"/>
    </w:rPr>
  </w:style>
  <w:style w:type="character" w:customStyle="1" w:styleId="Heading1Char">
    <w:name w:val="Heading 1 Char"/>
    <w:basedOn w:val="DefaultParagraphFont"/>
    <w:link w:val="Heading1"/>
    <w:rsid w:val="006C4B87"/>
    <w:rPr>
      <w:rFonts w:ascii="Times New Roman" w:eastAsia="Times New Roman" w:hAnsi="Times New Roman" w:cs="Times New Roman"/>
      <w:sz w:val="24"/>
      <w:szCs w:val="20"/>
    </w:rPr>
  </w:style>
  <w:style w:type="paragraph" w:styleId="ListParagraph">
    <w:name w:val="List Paragraph"/>
    <w:basedOn w:val="Normal"/>
    <w:uiPriority w:val="34"/>
    <w:qFormat/>
    <w:rsid w:val="006C4B87"/>
    <w:pPr>
      <w:ind w:left="720"/>
      <w:contextualSpacing/>
    </w:pPr>
    <w:rPr>
      <w:color w:val="auto"/>
      <w:kern w:val="0"/>
    </w:rPr>
  </w:style>
  <w:style w:type="paragraph" w:styleId="Header">
    <w:name w:val="header"/>
    <w:basedOn w:val="Normal"/>
    <w:link w:val="HeaderChar"/>
    <w:uiPriority w:val="99"/>
    <w:semiHidden/>
    <w:unhideWhenUsed/>
    <w:rsid w:val="00845855"/>
    <w:pPr>
      <w:tabs>
        <w:tab w:val="center" w:pos="4680"/>
        <w:tab w:val="right" w:pos="9360"/>
      </w:tabs>
    </w:pPr>
    <w:rPr>
      <w:rFonts w:asciiTheme="minorHAnsi" w:eastAsiaTheme="minorHAnsi" w:hAnsiTheme="minorHAnsi" w:cstheme="minorBidi"/>
      <w:color w:val="auto"/>
      <w:kern w:val="0"/>
      <w:sz w:val="22"/>
      <w:szCs w:val="22"/>
    </w:rPr>
  </w:style>
  <w:style w:type="character" w:customStyle="1" w:styleId="HeaderChar">
    <w:name w:val="Header Char"/>
    <w:basedOn w:val="DefaultParagraphFont"/>
    <w:link w:val="Header"/>
    <w:uiPriority w:val="99"/>
    <w:semiHidden/>
    <w:rsid w:val="00845855"/>
  </w:style>
  <w:style w:type="paragraph" w:styleId="Footer">
    <w:name w:val="footer"/>
    <w:basedOn w:val="Normal"/>
    <w:link w:val="FooterChar"/>
    <w:uiPriority w:val="99"/>
    <w:unhideWhenUsed/>
    <w:rsid w:val="00845855"/>
    <w:pPr>
      <w:tabs>
        <w:tab w:val="center" w:pos="4680"/>
        <w:tab w:val="right" w:pos="9360"/>
      </w:tabs>
    </w:pPr>
    <w:rPr>
      <w:rFonts w:asciiTheme="minorHAnsi" w:eastAsiaTheme="minorHAnsi" w:hAnsiTheme="minorHAnsi" w:cstheme="minorBidi"/>
      <w:color w:val="auto"/>
      <w:kern w:val="0"/>
      <w:sz w:val="22"/>
      <w:szCs w:val="22"/>
    </w:rPr>
  </w:style>
  <w:style w:type="character" w:customStyle="1" w:styleId="FooterChar">
    <w:name w:val="Footer Char"/>
    <w:basedOn w:val="DefaultParagraphFont"/>
    <w:link w:val="Footer"/>
    <w:uiPriority w:val="99"/>
    <w:rsid w:val="00845855"/>
  </w:style>
  <w:style w:type="character" w:styleId="Hyperlink">
    <w:name w:val="Hyperlink"/>
    <w:basedOn w:val="DefaultParagraphFont"/>
    <w:rsid w:val="009930A5"/>
    <w:rPr>
      <w:color w:val="0000FF"/>
      <w:u w:val="single"/>
    </w:rPr>
  </w:style>
  <w:style w:type="paragraph" w:styleId="BodyText3">
    <w:name w:val="Body Text 3"/>
    <w:link w:val="BodyText3Char"/>
    <w:uiPriority w:val="99"/>
    <w:semiHidden/>
    <w:unhideWhenUsed/>
    <w:rsid w:val="00CE04E5"/>
    <w:pPr>
      <w:spacing w:after="120" w:line="480" w:lineRule="auto"/>
    </w:pPr>
    <w:rPr>
      <w:rFonts w:ascii="Century Schoolbook" w:eastAsia="Times New Roman" w:hAnsi="Century Schoolbook" w:cs="Times New Roman"/>
      <w:color w:val="000000"/>
      <w:kern w:val="28"/>
      <w:sz w:val="27"/>
      <w:szCs w:val="27"/>
    </w:rPr>
  </w:style>
  <w:style w:type="character" w:customStyle="1" w:styleId="BodyText3Char">
    <w:name w:val="Body Text 3 Char"/>
    <w:basedOn w:val="DefaultParagraphFont"/>
    <w:link w:val="BodyText3"/>
    <w:uiPriority w:val="99"/>
    <w:semiHidden/>
    <w:rsid w:val="00CE04E5"/>
    <w:rPr>
      <w:rFonts w:ascii="Century Schoolbook" w:eastAsia="Times New Roman" w:hAnsi="Century Schoolbook" w:cs="Times New Roman"/>
      <w:color w:val="000000"/>
      <w:kern w:val="28"/>
      <w:sz w:val="27"/>
      <w:szCs w:val="27"/>
    </w:rPr>
  </w:style>
</w:styles>
</file>

<file path=word/webSettings.xml><?xml version="1.0" encoding="utf-8"?>
<w:webSettings xmlns:r="http://schemas.openxmlformats.org/officeDocument/2006/relationships" xmlns:w="http://schemas.openxmlformats.org/wordprocessingml/2006/main">
  <w:divs>
    <w:div w:id="50340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aruch@lbfymca.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kpattley@lbfymca.org"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FA735-801F-407A-A581-DB18FEF68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5</Words>
  <Characters>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Sawyer</dc:creator>
  <cp:lastModifiedBy>21CCLC</cp:lastModifiedBy>
  <cp:revision>13</cp:revision>
  <cp:lastPrinted>2015-04-06T19:36:00Z</cp:lastPrinted>
  <dcterms:created xsi:type="dcterms:W3CDTF">2015-04-02T22:19:00Z</dcterms:created>
  <dcterms:modified xsi:type="dcterms:W3CDTF">2015-04-13T19:25:00Z</dcterms:modified>
</cp:coreProperties>
</file>